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63B385">
      <w:pPr>
        <w:widowControl/>
        <w:jc w:val="center"/>
        <w:rPr>
          <w:rFonts w:ascii="Arial" w:hAnsi="Arial" w:eastAsia="方正仿宋_GBK" w:cs="Arial"/>
          <w:sz w:val="24"/>
        </w:rPr>
      </w:pPr>
      <w:r>
        <w:drawing>
          <wp:inline distT="0" distB="0" distL="0" distR="0">
            <wp:extent cx="2839720" cy="609600"/>
            <wp:effectExtent l="0" t="0" r="0" b="0"/>
            <wp:docPr id="135931281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312816" name="图片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30256" cy="62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CD571">
      <w:pPr>
        <w:widowControl/>
        <w:jc w:val="center"/>
        <w:rPr>
          <w:rFonts w:ascii="Arial" w:hAnsi="Arial" w:eastAsia="方正仿宋_GBK" w:cs="Arial"/>
          <w:sz w:val="24"/>
        </w:rPr>
      </w:pPr>
    </w:p>
    <w:p w14:paraId="74A37057">
      <w:pPr>
        <w:widowControl/>
        <w:jc w:val="center"/>
        <w:rPr>
          <w:rFonts w:ascii="Arial" w:hAnsi="Arial" w:cs="Arial"/>
          <w:b/>
          <w:bCs/>
          <w:color w:val="376092" w:themeColor="accent1" w:themeShade="BF"/>
          <w:sz w:val="36"/>
          <w:szCs w:val="36"/>
          <w:u w:val="single"/>
        </w:rPr>
      </w:pPr>
      <w:r>
        <w:rPr>
          <w:rFonts w:ascii="Arial" w:hAnsi="Arial" w:cs="Arial"/>
          <w:b/>
          <w:bCs/>
          <w:color w:val="376092" w:themeColor="accent1" w:themeShade="BF"/>
          <w:sz w:val="36"/>
          <w:szCs w:val="36"/>
          <w:u w:val="single"/>
        </w:rPr>
        <w:t>Co</w:t>
      </w:r>
      <w:r>
        <w:rPr>
          <w:rFonts w:hint="eastAsia" w:ascii="Arial" w:hAnsi="Arial" w:cs="Arial"/>
          <w:b/>
          <w:bCs/>
          <w:color w:val="376092" w:themeColor="accent1" w:themeShade="BF"/>
          <w:sz w:val="36"/>
          <w:szCs w:val="36"/>
          <w:u w:val="single"/>
        </w:rPr>
        <w:t>-</w:t>
      </w:r>
      <w:r>
        <w:rPr>
          <w:rFonts w:ascii="Arial" w:hAnsi="Arial" w:cs="Arial"/>
          <w:b/>
          <w:bCs/>
          <w:color w:val="376092" w:themeColor="accent1" w:themeShade="BF"/>
          <w:sz w:val="36"/>
          <w:szCs w:val="36"/>
          <w:u w:val="single"/>
        </w:rPr>
        <w:t>op Job Description Template</w:t>
      </w:r>
    </w:p>
    <w:tbl>
      <w:tblPr>
        <w:tblStyle w:val="5"/>
        <w:tblW w:w="883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7"/>
        <w:gridCol w:w="1822"/>
      </w:tblGrid>
      <w:tr w14:paraId="18AE6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7077" w:type="dxa"/>
          </w:tcPr>
          <w:p w14:paraId="070C8DAB">
            <w:pPr>
              <w:spacing w:after="120"/>
              <w:ind w:right="-764" w:rightChars="-364"/>
              <w:jc w:val="left"/>
              <w:rPr>
                <w:rFonts w:ascii="Arial" w:hAnsi="Arial" w:eastAsia="宋体" w:cs="Arial"/>
                <w:b/>
                <w:bCs/>
                <w:kern w:val="0"/>
                <w:sz w:val="24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</w:rPr>
              <w:t>[</w:t>
            </w:r>
            <w:r>
              <w:rPr>
                <w:rFonts w:hint="eastAsia" w:ascii="Arial" w:hAnsi="Arial" w:eastAsia="宋体" w:cs="Arial"/>
                <w:b/>
                <w:bCs/>
                <w:kern w:val="0"/>
                <w:sz w:val="24"/>
              </w:rPr>
              <w:t>Assistant Business Manager for Leading Enterprise</w:t>
            </w:r>
            <w:r>
              <w:rPr>
                <w:rFonts w:ascii="Arial" w:hAnsi="Arial" w:eastAsia="宋体" w:cs="Arial"/>
                <w:b/>
                <w:bCs/>
                <w:kern w:val="0"/>
                <w:sz w:val="24"/>
              </w:rPr>
              <w:t>s</w:t>
            </w:r>
            <w:r>
              <w:rPr>
                <w:rFonts w:hint="eastAsia" w:ascii="Arial" w:hAnsi="Arial" w:eastAsia="宋体" w:cs="Arial"/>
                <w:b/>
                <w:bCs/>
                <w:kern w:val="0"/>
                <w:sz w:val="24"/>
              </w:rPr>
              <w:t xml:space="preserve"> Service / 2 Headcounts</w:t>
            </w:r>
            <w:r>
              <w:rPr>
                <w:rFonts w:ascii="Arial" w:hAnsi="Arial" w:eastAsia="宋体" w:cs="Arial"/>
                <w:b/>
                <w:bCs/>
                <w:kern w:val="0"/>
                <w:sz w:val="24"/>
              </w:rPr>
              <w:t>]</w:t>
            </w:r>
          </w:p>
        </w:tc>
        <w:tc>
          <w:tcPr>
            <w:tcW w:w="1762" w:type="dxa"/>
            <w:vMerge w:val="restart"/>
            <w:vAlign w:val="center"/>
          </w:tcPr>
          <w:p w14:paraId="39F2C756">
            <w:pPr>
              <w:rPr>
                <w:rFonts w:ascii="Typ1451 Std" w:hAnsi="Typ1451 Std" w:eastAsia="宋体" w:cs="Times New Roman"/>
                <w:kern w:val="0"/>
                <w:sz w:val="20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0" distR="0">
                  <wp:extent cx="1019810" cy="363855"/>
                  <wp:effectExtent l="0" t="0" r="0" b="0"/>
                  <wp:docPr id="87952372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952372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292" b="223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810" cy="363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D529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7077" w:type="dxa"/>
          </w:tcPr>
          <w:p w14:paraId="3EF0F444">
            <w:pPr>
              <w:spacing w:after="120"/>
              <w:rPr>
                <w:rFonts w:ascii="Arial" w:hAnsi="Arial" w:eastAsia="宋体" w:cs="Arial"/>
                <w:kern w:val="0"/>
                <w:sz w:val="22"/>
                <w:szCs w:val="28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8"/>
              </w:rPr>
              <w:t>[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>JITRI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 / Dept.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of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 Advanced Materials </w:t>
            </w:r>
            <w:r>
              <w:rPr>
                <w:rFonts w:ascii="Arial" w:hAnsi="Arial" w:eastAsia="宋体" w:cs="Arial"/>
                <w:kern w:val="0"/>
                <w:sz w:val="22"/>
                <w:szCs w:val="28"/>
              </w:rPr>
              <w:t>]</w:t>
            </w:r>
          </w:p>
        </w:tc>
        <w:tc>
          <w:tcPr>
            <w:tcW w:w="1762" w:type="dxa"/>
            <w:vMerge w:val="continue"/>
          </w:tcPr>
          <w:p w14:paraId="664879AC">
            <w:pPr>
              <w:rPr>
                <w:rFonts w:ascii="Times New Roman" w:hAnsi="Times New Roman" w:eastAsia="宋体" w:cs="Times New Roman"/>
                <w:kern w:val="0"/>
                <w:sz w:val="36"/>
                <w:szCs w:val="36"/>
              </w:rPr>
            </w:pPr>
          </w:p>
        </w:tc>
      </w:tr>
    </w:tbl>
    <w:p w14:paraId="33EF06C1">
      <w:pPr>
        <w:rPr>
          <w:rFonts w:ascii="Georgia" w:hAnsi="Georgia"/>
        </w:rPr>
      </w:pPr>
    </w:p>
    <w:tbl>
      <w:tblPr>
        <w:tblStyle w:val="5"/>
        <w:tblW w:w="94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7307"/>
      </w:tblGrid>
      <w:tr w14:paraId="09A28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36DE9A76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Arial" w:hAnsi="Arial" w:eastAsia="宋体" w:cs="Arial"/>
                <w:kern w:val="0"/>
                <w:sz w:val="28"/>
                <w:szCs w:val="28"/>
              </w:rPr>
              <w:t>JOB OVERVIEW</w:t>
            </w:r>
          </w:p>
        </w:tc>
      </w:tr>
      <w:tr w14:paraId="1EF0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122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23016DE3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Job title</w:t>
            </w:r>
          </w:p>
        </w:tc>
        <w:tc>
          <w:tcPr>
            <w:tcW w:w="7307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4D5B4C1E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Assistant Business Manager for Leading Enterprise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s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 Service</w:t>
            </w:r>
          </w:p>
          <w:p w14:paraId="0593022C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2 Headcounts</w:t>
            </w:r>
          </w:p>
        </w:tc>
      </w:tr>
      <w:tr w14:paraId="3B789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5904C35E">
            <w:pPr>
              <w:spacing w:before="120" w:after="120"/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Org</w:t>
            </w:r>
            <w:r>
              <w:rPr>
                <w:rFonts w:hint="eastAsia" w:ascii="Arial" w:hAnsi="Arial" w:eastAsia="宋体" w:cs="Arial"/>
                <w:b/>
                <w:bCs/>
                <w:kern w:val="0"/>
                <w:sz w:val="22"/>
                <w:szCs w:val="22"/>
              </w:rPr>
              <w:t>.</w:t>
            </w: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 xml:space="preserve"> and dep</w:t>
            </w:r>
            <w:r>
              <w:rPr>
                <w:rFonts w:hint="eastAsia" w:ascii="Arial" w:hAnsi="Arial" w:eastAsia="宋体" w:cs="Arial"/>
                <w:b/>
                <w:bCs/>
                <w:kern w:val="0"/>
                <w:sz w:val="22"/>
                <w:szCs w:val="22"/>
              </w:rPr>
              <w:t>t.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7335DAA5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>JITRI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 / 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Advanced Materials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 Dept</w:t>
            </w:r>
          </w:p>
        </w:tc>
      </w:tr>
      <w:tr w14:paraId="7C2BE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6DAE344D">
            <w:pPr>
              <w:spacing w:before="120" w:after="120"/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Location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4E081921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S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h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anghai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 (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Pudong District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)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, Nanjing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(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Jiang Bei District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)</w:t>
            </w:r>
          </w:p>
        </w:tc>
      </w:tr>
      <w:tr w14:paraId="78A9D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127AAA5A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Arial" w:hAnsi="Arial" w:eastAsia="宋体" w:cs="Arial"/>
                <w:kern w:val="0"/>
                <w:sz w:val="28"/>
                <w:szCs w:val="28"/>
              </w:rPr>
              <w:t>JOB SUMMARY</w:t>
            </w:r>
          </w:p>
        </w:tc>
      </w:tr>
      <w:tr w14:paraId="368A2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35978167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  <w:t xml:space="preserve">The 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Advanced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Material</w:t>
            </w:r>
            <w:r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  <w:t xml:space="preserve"> Department of JITRI(https://www.jitri.cn/en/about) is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hiring</w:t>
            </w:r>
            <w:r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Assistant Business Manager for Leading Enterprises Service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>.</w:t>
            </w:r>
          </w:p>
          <w:p w14:paraId="49B90A1C">
            <w:pPr>
              <w:pStyle w:val="9"/>
              <w:numPr>
                <w:ilvl w:val="0"/>
                <w:numId w:val="1"/>
              </w:numPr>
              <w:spacing w:before="120" w:after="120"/>
              <w:ind w:firstLineChars="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Assist to establish Joint Innovation Center(herein after called JIC) with Leading Enterprise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. </w:t>
            </w:r>
          </w:p>
          <w:p w14:paraId="24AC2B4D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JIC as one part of the important NICE ecosystem, other 2 parts 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include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 Innovation Resources and R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e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search Institutes. T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h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e mainly job includes below:</w:t>
            </w:r>
          </w:p>
          <w:p w14:paraId="117ECF7B">
            <w:pPr>
              <w:pStyle w:val="9"/>
              <w:numPr>
                <w:ilvl w:val="0"/>
                <w:numId w:val="0"/>
              </w:numPr>
              <w:spacing w:before="120" w:after="120"/>
              <w:ind w:leftChars="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Daily communication with leading enterprises in specific fields, learning about their development history, scale, and core technologies,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be access to 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the frontier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technology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, current development status, trends, and main issues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of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 the industry.</w:t>
            </w:r>
          </w:p>
          <w:p w14:paraId="1530AE75">
            <w:pPr>
              <w:pStyle w:val="9"/>
              <w:numPr>
                <w:ilvl w:val="0"/>
                <w:numId w:val="0"/>
              </w:numPr>
              <w:spacing w:before="120" w:after="120"/>
              <w:ind w:leftChars="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Be 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familiar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 with 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the domestic and international innovation resources currently gathered by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>JITRI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 (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almost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 200 universities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/research 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institutes, 10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0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>JITRI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 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research institutes, and 100 incuba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ted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 companies), </w:t>
            </w:r>
          </w:p>
          <w:p w14:paraId="600E6845">
            <w:pPr>
              <w:pStyle w:val="9"/>
              <w:numPr>
                <w:ilvl w:val="0"/>
                <w:numId w:val="0"/>
              </w:numPr>
              <w:spacing w:before="120" w:after="120"/>
              <w:ind w:leftChars="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Be familiar with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highlight w:val="none"/>
                <w:lang w:val="en-US" w:eastAsia="zh-CN"/>
              </w:rPr>
              <w:t>system evaluation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highlight w:val="none"/>
              </w:rPr>
              <w:t xml:space="preserve">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conducted by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>JITRI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, </w:t>
            </w:r>
          </w:p>
          <w:p w14:paraId="40E539C9">
            <w:pPr>
              <w:pStyle w:val="9"/>
              <w:numPr>
                <w:ilvl w:val="0"/>
                <w:numId w:val="0"/>
              </w:numPr>
              <w:spacing w:before="120" w:after="120"/>
              <w:ind w:leftChars="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Learn 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how to carry out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the technical need discussion meeting</w:t>
            </w:r>
          </w:p>
        </w:tc>
      </w:tr>
      <w:tr w14:paraId="249EA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628743E2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Arial" w:hAnsi="Arial" w:eastAsia="宋体" w:cs="Arial"/>
                <w:kern w:val="0"/>
                <w:sz w:val="28"/>
                <w:szCs w:val="28"/>
              </w:rPr>
              <w:t>JOB RESPONSIBILITIES</w:t>
            </w:r>
          </w:p>
        </w:tc>
      </w:tr>
      <w:tr w14:paraId="514A0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34782E12">
            <w:pPr>
              <w:pStyle w:val="9"/>
              <w:numPr>
                <w:ilvl w:val="0"/>
                <w:numId w:val="2"/>
              </w:numPr>
              <w:spacing w:before="120" w:after="120"/>
              <w:ind w:firstLineChars="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Attend the 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meetings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 with leading enterprises, find out the issues in the industry, instruct the enterprise staff to prepare the JIC related documents. </w:t>
            </w:r>
          </w:p>
          <w:p w14:paraId="5A4A7945">
            <w:pPr>
              <w:pStyle w:val="9"/>
              <w:numPr>
                <w:ilvl w:val="0"/>
                <w:numId w:val="2"/>
              </w:numPr>
              <w:spacing w:before="120" w:after="120"/>
              <w:ind w:firstLineChars="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Understand the enterprise technical need and disassemble the technical need to specific parameters. </w:t>
            </w:r>
          </w:p>
          <w:p w14:paraId="53486337">
            <w:pPr>
              <w:pStyle w:val="9"/>
              <w:numPr>
                <w:ilvl w:val="0"/>
                <w:numId w:val="2"/>
              </w:numPr>
              <w:spacing w:before="120" w:after="120"/>
              <w:ind w:firstLineChars="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Coordinate and organize the meeting or communication between enterprise and 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potential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 solution party, archive the communication information timely;</w:t>
            </w:r>
          </w:p>
          <w:p w14:paraId="6B914248">
            <w:pPr>
              <w:pStyle w:val="9"/>
              <w:numPr>
                <w:ilvl w:val="0"/>
                <w:numId w:val="2"/>
              </w:numPr>
              <w:spacing w:before="120" w:after="120"/>
              <w:ind w:firstLineChars="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As a r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e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ception during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 overseas university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/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research institutes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pay a 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visit,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complete the assigned tasks and draft M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OU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 if needed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;</w:t>
            </w:r>
          </w:p>
          <w:p w14:paraId="22100095">
            <w:pPr>
              <w:pStyle w:val="9"/>
              <w:numPr>
                <w:ilvl w:val="0"/>
                <w:numId w:val="2"/>
              </w:numPr>
              <w:spacing w:before="120" w:after="120"/>
              <w:ind w:firstLineChars="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Maintain basic data updates and archives for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JIC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;</w:t>
            </w:r>
          </w:p>
        </w:tc>
      </w:tr>
      <w:tr w14:paraId="04375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3A718E1F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Arial" w:hAnsi="Arial" w:eastAsia="宋体" w:cs="Arial"/>
                <w:kern w:val="0"/>
                <w:sz w:val="28"/>
                <w:szCs w:val="28"/>
              </w:rPr>
              <w:t>SKILL REQUIREMENTS</w:t>
            </w:r>
          </w:p>
        </w:tc>
      </w:tr>
      <w:tr w14:paraId="61DCD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42A3FDD4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Required: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R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esponsibility,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be familiar with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 Microsoft software, such as Word, Excel, PPT, etc;</w:t>
            </w:r>
          </w:p>
          <w:p w14:paraId="28C23C8B">
            <w:pPr>
              <w:spacing w:before="120" w:after="120"/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Nice-to-have: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Fluent C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h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inese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 and English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, Good Writing Skills</w:t>
            </w:r>
          </w:p>
          <w:p w14:paraId="61F6968C">
            <w:pPr>
              <w:spacing w:before="120" w:after="120"/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Education: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B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achelor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 and above</w:t>
            </w:r>
          </w:p>
        </w:tc>
      </w:tr>
      <w:tr w14:paraId="5A89D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72B074E2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Arial" w:hAnsi="Arial" w:eastAsia="宋体" w:cs="Arial"/>
                <w:kern w:val="0"/>
                <w:sz w:val="28"/>
                <w:szCs w:val="28"/>
              </w:rPr>
              <w:t>ADDITIONAL INFORMATION</w:t>
            </w:r>
          </w:p>
        </w:tc>
      </w:tr>
      <w:tr w14:paraId="3F9FC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0869ECCF">
            <w:pPr>
              <w:rPr>
                <w:rFonts w:ascii="Arial" w:hAnsi="Arial" w:eastAsia="宋体" w:cs="Arial"/>
                <w:b/>
                <w:bCs/>
                <w:kern w:val="0"/>
                <w:sz w:val="2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0"/>
                <w:szCs w:val="21"/>
              </w:rPr>
              <w:t xml:space="preserve">Application details or instructions 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5B0DABB5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Occasional travel required, with travel expenses reimbursed.</w:t>
            </w:r>
          </w:p>
        </w:tc>
      </w:tr>
      <w:tr w14:paraId="3570E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50D9B74E">
            <w:pPr>
              <w:rPr>
                <w:rFonts w:ascii="Arial" w:hAnsi="Arial" w:eastAsia="宋体" w:cs="Arial"/>
                <w:b/>
                <w:bCs/>
                <w:kern w:val="0"/>
                <w:sz w:val="2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0"/>
                <w:szCs w:val="21"/>
              </w:rPr>
              <w:t>Other info: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662066FC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N/A</w:t>
            </w:r>
          </w:p>
        </w:tc>
      </w:tr>
    </w:tbl>
    <w:p w14:paraId="0C8AD226">
      <w:pPr>
        <w:widowControl/>
        <w:jc w:val="left"/>
        <w:rPr>
          <w:rFonts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</w:pPr>
      <w:r>
        <w:rPr>
          <w:rFonts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  <w:br w:type="page"/>
      </w:r>
    </w:p>
    <w:p w14:paraId="220CAF63">
      <w:pPr>
        <w:jc w:val="center"/>
        <w:rPr>
          <w:rFonts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</w:pPr>
      <w:r>
        <w:rPr>
          <w:rFonts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  <w:t>Co</w:t>
      </w:r>
      <w:r>
        <w:rPr>
          <w:rFonts w:hint="eastAsia"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  <w:t>-</w:t>
      </w:r>
      <w:r>
        <w:rPr>
          <w:rFonts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  <w:t>op岗位模板</w:t>
      </w:r>
    </w:p>
    <w:p w14:paraId="7A9619C0"/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6"/>
        <w:gridCol w:w="2676"/>
      </w:tblGrid>
      <w:tr w14:paraId="75696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9" w:type="dxa"/>
          </w:tcPr>
          <w:p w14:paraId="7DF49431">
            <w:pPr>
              <w:spacing w:after="120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[企业服务业务经理助理+2位]</w:t>
            </w:r>
          </w:p>
        </w:tc>
        <w:tc>
          <w:tcPr>
            <w:tcW w:w="2551" w:type="dxa"/>
            <w:vMerge w:val="restart"/>
            <w:vAlign w:val="center"/>
          </w:tcPr>
          <w:p w14:paraId="5DB657A7">
            <w:pPr>
              <w:jc w:val="center"/>
              <w:rPr>
                <w:rFonts w:ascii="Typ1451 Std" w:hAnsi="Typ1451 Std" w:eastAsia="宋体" w:cs="Times New Roman"/>
                <w:kern w:val="0"/>
                <w:sz w:val="20"/>
              </w:rPr>
            </w:pPr>
            <w:r>
              <w:drawing>
                <wp:inline distT="0" distB="0" distL="0" distR="0">
                  <wp:extent cx="1557655" cy="334010"/>
                  <wp:effectExtent l="0" t="0" r="4445" b="8890"/>
                  <wp:docPr id="1108985828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985828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90" cy="3412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5D59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9" w:type="dxa"/>
          </w:tcPr>
          <w:p w14:paraId="05091A44">
            <w:pPr>
              <w:spacing w:after="120"/>
              <w:rPr>
                <w:rFonts w:ascii="方正仿宋_GBK" w:hAnsi="Typ1451 Std" w:eastAsia="方正仿宋_GBK" w:cs="Times New Roman"/>
                <w:kern w:val="0"/>
                <w:sz w:val="24"/>
              </w:rPr>
            </w:pPr>
            <w:r>
              <w:rPr>
                <w:rFonts w:hint="eastAsia" w:ascii="方正仿宋_GBK" w:hAnsi="Typ1451 Std" w:eastAsia="方正仿宋_GBK" w:cs="Times New Roman"/>
                <w:kern w:val="0"/>
                <w:sz w:val="24"/>
              </w:rPr>
              <w:t>[长三角国家技术创新中心/材料事业部]</w:t>
            </w:r>
          </w:p>
        </w:tc>
        <w:tc>
          <w:tcPr>
            <w:tcW w:w="2551" w:type="dxa"/>
            <w:vMerge w:val="continue"/>
          </w:tcPr>
          <w:p w14:paraId="0E633BFA">
            <w:pPr>
              <w:rPr>
                <w:rFonts w:ascii="Times New Roman" w:hAnsi="Times New Roman" w:eastAsia="宋体" w:cs="Times New Roman"/>
                <w:kern w:val="0"/>
                <w:sz w:val="36"/>
                <w:szCs w:val="36"/>
              </w:rPr>
            </w:pPr>
          </w:p>
        </w:tc>
      </w:tr>
    </w:tbl>
    <w:p w14:paraId="4157ADC8">
      <w:pPr>
        <w:rPr>
          <w:rFonts w:ascii="Georgia" w:hAnsi="Georgia"/>
        </w:rPr>
      </w:pPr>
    </w:p>
    <w:tbl>
      <w:tblPr>
        <w:tblStyle w:val="5"/>
        <w:tblW w:w="94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7307"/>
      </w:tblGrid>
      <w:tr w14:paraId="02E02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7DDE3EB7">
            <w:pPr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职位概览</w:t>
            </w:r>
          </w:p>
        </w:tc>
      </w:tr>
      <w:tr w14:paraId="7A416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122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0DAD9871">
            <w:pPr>
              <w:spacing w:before="120" w:after="120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职位名称</w:t>
            </w:r>
          </w:p>
        </w:tc>
        <w:tc>
          <w:tcPr>
            <w:tcW w:w="7307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08507ED4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企业服务业务经理助理 2位</w:t>
            </w:r>
          </w:p>
        </w:tc>
      </w:tr>
      <w:tr w14:paraId="405B6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3FEFCDFF">
            <w:pPr>
              <w:spacing w:before="120" w:after="120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公司和部门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45A875D8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长三角国家技术创新中心/材料事业部</w:t>
            </w:r>
          </w:p>
        </w:tc>
      </w:tr>
      <w:tr w14:paraId="60B28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243F7BE1">
            <w:pPr>
              <w:spacing w:before="120" w:after="120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地点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723ABEFC">
            <w:pPr>
              <w:spacing w:before="120" w:after="120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上海/南京，现场（有时出差）/部分会议可以远程</w:t>
            </w:r>
          </w:p>
        </w:tc>
      </w:tr>
      <w:tr w14:paraId="35DEE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78A3C0E7">
            <w:pPr>
              <w:spacing w:line="400" w:lineRule="exact"/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职位总结</w:t>
            </w:r>
          </w:p>
        </w:tc>
      </w:tr>
      <w:tr w14:paraId="3FF21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776AE43B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日常与细分领域龙头企业交流，学习了解龙头企业的发展历程、发展规模及核心技术，从而了解行业前沿科学、发展现状、发展趋势及主要问题。与此同时，有机会接触了解国创中心当前集聚的海内外创新资源（近200所高校院所、100多家研究所、100多家孵化公司）、改革举措及如何服务企业开展需求对接工作。</w:t>
            </w:r>
          </w:p>
          <w:p w14:paraId="3D15232E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企业服务业务经理助理将作为长三角国创中心服务企业的一线人员，深入了解企业的实际需求，开展共建联创企业工作，联创企业作为长三角国创中心与重大项目、研发载体、海内外高校院所资源等并列为重要的工作之一。</w:t>
            </w:r>
          </w:p>
        </w:tc>
      </w:tr>
      <w:tr w14:paraId="4CABB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404C50EC">
            <w:pPr>
              <w:spacing w:line="400" w:lineRule="exact"/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岗位职责</w:t>
            </w:r>
          </w:p>
        </w:tc>
      </w:tr>
      <w:tr w14:paraId="2F19E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0C0F3086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协助参与企业调研了解行业当前发展的问题，辅导企业完成共建联创材料的撰写。与此同时，协助完成企业需求分析和拆解，协调组织企业与潜在解决方的交流对接，及时完成跟踪记录；接待材料类海外高校研究所来访交流，重要会议时根据领导安排形成会议纪要；维护联创企业基础数据更新及存档等；</w:t>
            </w:r>
          </w:p>
        </w:tc>
      </w:tr>
      <w:tr w14:paraId="7D618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7C621967">
            <w:pPr>
              <w:spacing w:line="400" w:lineRule="exact"/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技能要求</w:t>
            </w:r>
          </w:p>
        </w:tc>
      </w:tr>
      <w:tr w14:paraId="079B9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0F9EF1EB">
            <w:pPr>
              <w:spacing w:before="120" w:after="120" w:line="400" w:lineRule="exact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必需：责任心强，</w:t>
            </w:r>
            <w:r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  <w:t>Microsoft</w:t>
            </w: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 xml:space="preserve"> 常规软件使用，包括Word, Excel, PPT等基本功能；</w:t>
            </w:r>
          </w:p>
          <w:p w14:paraId="53F02B06">
            <w:pPr>
              <w:spacing w:before="120" w:after="120" w:line="400" w:lineRule="exact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优先考虑：中文英文流利，写作良好</w:t>
            </w:r>
          </w:p>
          <w:p w14:paraId="08102064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0"/>
                <w:szCs w:val="21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教育要求：本科及以上</w:t>
            </w: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。</w:t>
            </w:r>
          </w:p>
        </w:tc>
      </w:tr>
      <w:tr w14:paraId="079B0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097AEDD8">
            <w:pPr>
              <w:spacing w:line="400" w:lineRule="exact"/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其他信息</w:t>
            </w:r>
          </w:p>
        </w:tc>
      </w:tr>
      <w:tr w14:paraId="1500C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1D6AB867">
            <w:pPr>
              <w:spacing w:line="400" w:lineRule="exact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申请细节或说明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25D1CF5C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有一定出差，要求人员善于沟通。</w:t>
            </w:r>
          </w:p>
        </w:tc>
      </w:tr>
      <w:tr w14:paraId="24097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20B6041C">
            <w:pPr>
              <w:spacing w:line="400" w:lineRule="exact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其他信息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771C72FE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</w:p>
        </w:tc>
      </w:tr>
    </w:tbl>
    <w:p w14:paraId="54CD71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yp1451 Std">
    <w:altName w:val="Calibri"/>
    <w:panose1 w:val="020B0604020202020204"/>
    <w:charset w:val="4D"/>
    <w:family w:val="auto"/>
    <w:pitch w:val="default"/>
    <w:sig w:usb0="00000000" w:usb1="00000000" w:usb2="00000000" w:usb3="00000000" w:csb0="000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Barlow Condensed Medium">
    <w:altName w:val="Segoe Print"/>
    <w:panose1 w:val="00000606000000000000"/>
    <w:charset w:val="00"/>
    <w:family w:val="auto"/>
    <w:pitch w:val="default"/>
    <w:sig w:usb0="00000000" w:usb1="00000000" w:usb2="00000000" w:usb3="00000000" w:csb0="000001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9D4FF8"/>
    <w:multiLevelType w:val="multilevel"/>
    <w:tmpl w:val="129D4FF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33BE2B55"/>
    <w:multiLevelType w:val="multilevel"/>
    <w:tmpl w:val="33BE2B55"/>
    <w:lvl w:ilvl="0" w:tentative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zNmUyYzc0MTE2Mjk4ODNlMzAyNGRjZjJhYWM1N2QifQ=="/>
    <w:docVar w:name="KSO_WPS_MARK_KEY" w:val="ca7837b5-e96a-4a2a-9b34-ac53de646979"/>
  </w:docVars>
  <w:rsids>
    <w:rsidRoot w:val="0068384B"/>
    <w:rsid w:val="00042694"/>
    <w:rsid w:val="000813D0"/>
    <w:rsid w:val="000B6A19"/>
    <w:rsid w:val="000F4C85"/>
    <w:rsid w:val="00173575"/>
    <w:rsid w:val="001A6536"/>
    <w:rsid w:val="002716C6"/>
    <w:rsid w:val="00276A1C"/>
    <w:rsid w:val="0032120A"/>
    <w:rsid w:val="00361EEF"/>
    <w:rsid w:val="00362D2B"/>
    <w:rsid w:val="00416C3D"/>
    <w:rsid w:val="00437FE5"/>
    <w:rsid w:val="004862D0"/>
    <w:rsid w:val="00592613"/>
    <w:rsid w:val="005F4A38"/>
    <w:rsid w:val="0068384B"/>
    <w:rsid w:val="00697283"/>
    <w:rsid w:val="007405A0"/>
    <w:rsid w:val="00765092"/>
    <w:rsid w:val="008408B9"/>
    <w:rsid w:val="008D2FAF"/>
    <w:rsid w:val="00984482"/>
    <w:rsid w:val="009A503D"/>
    <w:rsid w:val="00A145CF"/>
    <w:rsid w:val="00A152CF"/>
    <w:rsid w:val="00A17814"/>
    <w:rsid w:val="00A51754"/>
    <w:rsid w:val="00AB386D"/>
    <w:rsid w:val="00B26309"/>
    <w:rsid w:val="00B738BB"/>
    <w:rsid w:val="00BD1744"/>
    <w:rsid w:val="00BF4575"/>
    <w:rsid w:val="00C046FA"/>
    <w:rsid w:val="00C04D61"/>
    <w:rsid w:val="00C1063D"/>
    <w:rsid w:val="00C24FFF"/>
    <w:rsid w:val="00C35FE9"/>
    <w:rsid w:val="00C63334"/>
    <w:rsid w:val="00CB5063"/>
    <w:rsid w:val="00CF11C1"/>
    <w:rsid w:val="00CF6888"/>
    <w:rsid w:val="00D4156F"/>
    <w:rsid w:val="00F331E4"/>
    <w:rsid w:val="00F712A0"/>
    <w:rsid w:val="00FA00C9"/>
    <w:rsid w:val="0E3E3670"/>
    <w:rsid w:val="0F4B35A2"/>
    <w:rsid w:val="10DA0567"/>
    <w:rsid w:val="115A2D21"/>
    <w:rsid w:val="204D30EB"/>
    <w:rsid w:val="22044B54"/>
    <w:rsid w:val="334D4C49"/>
    <w:rsid w:val="36410102"/>
    <w:rsid w:val="3D492F61"/>
    <w:rsid w:val="3FDE24DD"/>
    <w:rsid w:val="424A6403"/>
    <w:rsid w:val="47EB1DFF"/>
    <w:rsid w:val="5D003069"/>
    <w:rsid w:val="7608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365</Words>
  <Characters>2150</Characters>
  <Lines>22</Lines>
  <Paragraphs>6</Paragraphs>
  <TotalTime>2</TotalTime>
  <ScaleCrop>false</ScaleCrop>
  <LinksUpToDate>false</LinksUpToDate>
  <CharactersWithSpaces>2455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2024-12-10T01:18:00Z</dcterms:created>
  <dc:creator>pc</dc:creator>
  <cp:lastModifiedBy>violazhen</cp:lastModifiedBy>
  <dcterms:modified xsi:type="dcterms:W3CDTF">2025-01-15T05:27:43Z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DBB333E29CC449BEB12F4F9796617554_13</vt:lpwstr>
  </property>
  <property fmtid="{D5CDD505-2E9C-101B-9397-08002B2CF9AE}" pid="4" name="KSOTemplateDocerSaveRecord">
    <vt:lpwstr>eyJoZGlkIjoiODY1ZDUyNzZhMTU1MDNlODljNjQ2YWMxYjA3ZDhjMWIiLCJ1c2VySWQiOiI1MzAwODAyMDYifQ==</vt:lpwstr>
  </property>
</Properties>
</file>